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Bank of Ireland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Mobhi Road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Glasnevin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Dublin 9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Name and Address of Club/Society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Aims and Objectives: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Controlling Persons</w:t>
        <w:tab/>
        <w:tab/>
        <w:t xml:space="preserve">Date of Birth</w:t>
        <w:tab/>
        <w:tab/>
        <w:tab/>
        <w:t xml:space="preserve">Country of Residency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Siobhán Byrne (details with bank)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Expected Account Activity: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For running of Club/Society during semester-time.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Source of Funds: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DCU Club/Society Life Committee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None of those that are named owns more than 25% of the club/society.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Chairperson</w:t>
        <w:tab/>
        <w:tab/>
        <w:tab/>
        <w:tab/>
        <w:tab/>
        <w:tab/>
        <w:t xml:space="preserve">Treasurer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Siobhán Byrne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iVs378JIKizOL2fBkR73sGMfg==">CgMxLjA4AHIhMWh6Mkthb1E1dWhZM290NGZ1U1J0YUhXdDk5TnNqUXMt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2023-09-30T19:00:00Z</dcterms:created>
  <dc:creator>Ciara Mac Grath</dc:creator>
</cp:coreProperties>
</file>